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comgrade"/>
        <w:tblW w:w="0" w:type="auto"/>
        <w:tblLook w:val="04A0"/>
      </w:tblPr>
      <w:tblGrid>
        <w:gridCol w:w="14144"/>
      </w:tblGrid>
      <w:tr w:rsidR="00AF4942" w:rsidRPr="009C5E43" w:rsidTr="004B1D75">
        <w:tc>
          <w:tcPr>
            <w:tcW w:w="14144" w:type="dxa"/>
            <w:shd w:val="clear" w:color="auto" w:fill="C2D69B" w:themeFill="accent3" w:themeFillTint="99"/>
          </w:tcPr>
          <w:p w:rsidR="00AF4942" w:rsidRPr="009C5E43" w:rsidRDefault="00AF4942" w:rsidP="004B1D75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9C5E43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BIOMEDICINA</w:t>
            </w:r>
          </w:p>
          <w:p w:rsidR="00AF4942" w:rsidRPr="009C5E43" w:rsidRDefault="00AF4942" w:rsidP="004B1D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F4942" w:rsidRPr="009C5E43" w:rsidTr="004B1D75">
        <w:tc>
          <w:tcPr>
            <w:tcW w:w="14144" w:type="dxa"/>
          </w:tcPr>
          <w:p w:rsidR="00AF4942" w:rsidRPr="009C5E43" w:rsidRDefault="00AF4942" w:rsidP="004B1D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C5E43">
              <w:rPr>
                <w:rFonts w:ascii="Arial" w:hAnsi="Arial" w:cs="Arial"/>
                <w:b/>
                <w:bCs/>
                <w:sz w:val="24"/>
                <w:szCs w:val="24"/>
              </w:rPr>
              <w:t>TRATAMENTO DA ALOPECIA ANDROGENÉTICA MASCULINA: AÇÃO DO MINOXIDIL, FINASTERIDA E VEGF INJETÁVEL ASSOCIADO AO MICROAGULHAMENTO</w:t>
            </w:r>
          </w:p>
          <w:p w:rsidR="00AF4942" w:rsidRPr="009C5E43" w:rsidRDefault="00AF4942" w:rsidP="004B1D7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AF4942" w:rsidRPr="009C5E43" w:rsidRDefault="00AF4942" w:rsidP="004B1D7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C5E43">
              <w:rPr>
                <w:rFonts w:ascii="Arial" w:hAnsi="Arial" w:cs="Arial"/>
                <w:bCs/>
                <w:sz w:val="24"/>
                <w:szCs w:val="24"/>
              </w:rPr>
              <w:t>Aline Leão Oliveira Reis</w:t>
            </w:r>
          </w:p>
          <w:p w:rsidR="00AF4942" w:rsidRPr="009C5E43" w:rsidRDefault="00AF4942" w:rsidP="004B1D7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C5E43">
              <w:rPr>
                <w:rFonts w:ascii="Arial" w:hAnsi="Arial" w:cs="Arial"/>
                <w:bCs/>
                <w:sz w:val="24"/>
                <w:szCs w:val="24"/>
              </w:rPr>
              <w:t>Douglas da Silva Teixeira</w:t>
            </w:r>
          </w:p>
          <w:p w:rsidR="00AF4942" w:rsidRPr="009C5E43" w:rsidRDefault="00AF4942" w:rsidP="004B1D7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9C5E43">
              <w:rPr>
                <w:rFonts w:ascii="Arial" w:hAnsi="Arial" w:cs="Arial"/>
                <w:bCs/>
                <w:sz w:val="24"/>
                <w:szCs w:val="24"/>
              </w:rPr>
              <w:t>Joziel</w:t>
            </w:r>
            <w:proofErr w:type="spellEnd"/>
            <w:r w:rsidRPr="009C5E43">
              <w:rPr>
                <w:rFonts w:ascii="Arial" w:hAnsi="Arial" w:cs="Arial"/>
                <w:bCs/>
                <w:sz w:val="24"/>
                <w:szCs w:val="24"/>
              </w:rPr>
              <w:t xml:space="preserve"> da Silva Vasconcelos</w:t>
            </w:r>
          </w:p>
          <w:p w:rsidR="00AF4942" w:rsidRPr="009C5E43" w:rsidRDefault="00AF4942" w:rsidP="004B1D7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C5E43">
              <w:rPr>
                <w:rFonts w:ascii="Arial" w:hAnsi="Arial" w:cs="Arial"/>
                <w:bCs/>
                <w:sz w:val="24"/>
                <w:szCs w:val="24"/>
              </w:rPr>
              <w:t>Márcia Dias Marques</w:t>
            </w:r>
          </w:p>
          <w:p w:rsidR="00AF4942" w:rsidRPr="009C5E43" w:rsidRDefault="00AF4942" w:rsidP="004B1D7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C5E43">
              <w:rPr>
                <w:rFonts w:ascii="Arial" w:hAnsi="Arial" w:cs="Arial"/>
                <w:bCs/>
                <w:sz w:val="24"/>
                <w:szCs w:val="24"/>
              </w:rPr>
              <w:t>Mariana Correa Nantes</w:t>
            </w:r>
          </w:p>
          <w:p w:rsidR="00AF4942" w:rsidRPr="009C5E43" w:rsidRDefault="00AF4942" w:rsidP="004B1D7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C5E43">
              <w:rPr>
                <w:rFonts w:ascii="Arial" w:hAnsi="Arial" w:cs="Arial"/>
                <w:bCs/>
                <w:sz w:val="24"/>
                <w:szCs w:val="24"/>
              </w:rPr>
              <w:t>Rafaela Araújo Guedes</w:t>
            </w:r>
          </w:p>
          <w:p w:rsidR="00AF4942" w:rsidRPr="009C5E43" w:rsidRDefault="00AF4942" w:rsidP="004B1D7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9C5E43">
              <w:rPr>
                <w:rFonts w:ascii="Arial" w:hAnsi="Arial" w:cs="Arial"/>
                <w:bCs/>
                <w:sz w:val="24"/>
                <w:szCs w:val="24"/>
              </w:rPr>
              <w:t>Taiane</w:t>
            </w:r>
            <w:proofErr w:type="spellEnd"/>
            <w:r w:rsidRPr="009C5E43">
              <w:rPr>
                <w:rFonts w:ascii="Arial" w:hAnsi="Arial" w:cs="Arial"/>
                <w:bCs/>
                <w:sz w:val="24"/>
                <w:szCs w:val="24"/>
              </w:rPr>
              <w:t xml:space="preserve"> Rogéria Rodrigues Rosa Silva</w:t>
            </w:r>
          </w:p>
          <w:p w:rsidR="00AF4942" w:rsidRPr="009C5E43" w:rsidRDefault="00AF4942" w:rsidP="004B1D7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C5E43">
              <w:rPr>
                <w:rFonts w:ascii="Arial" w:hAnsi="Arial" w:cs="Arial"/>
                <w:bCs/>
                <w:sz w:val="24"/>
                <w:szCs w:val="24"/>
              </w:rPr>
              <w:t>Victor Coelho Araújo da Silva</w:t>
            </w:r>
          </w:p>
          <w:p w:rsidR="00AF4942" w:rsidRPr="009C5E43" w:rsidRDefault="00AF4942" w:rsidP="004B1D7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C5E43">
              <w:rPr>
                <w:rFonts w:ascii="Arial" w:hAnsi="Arial" w:cs="Arial"/>
                <w:bCs/>
                <w:sz w:val="24"/>
                <w:szCs w:val="24"/>
              </w:rPr>
              <w:t xml:space="preserve"> Orientadora: Jane Luiza dos Santos</w:t>
            </w:r>
          </w:p>
          <w:p w:rsidR="00AF4942" w:rsidRPr="009C5E43" w:rsidRDefault="00AF4942" w:rsidP="004B1D7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AF4942" w:rsidRPr="009C5E43" w:rsidRDefault="00AF4942" w:rsidP="004B1D7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39CF934F">
              <w:rPr>
                <w:rFonts w:ascii="Arial" w:hAnsi="Arial" w:cs="Arial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39CF934F">
              <w:rPr>
                <w:rFonts w:ascii="Arial" w:hAnsi="Arial" w:cs="Arial"/>
                <w:sz w:val="24"/>
                <w:szCs w:val="24"/>
              </w:rPr>
              <w:t xml:space="preserve">Alopecia </w:t>
            </w:r>
            <w:proofErr w:type="spellStart"/>
            <w:r w:rsidRPr="39CF934F">
              <w:rPr>
                <w:rFonts w:ascii="Arial" w:hAnsi="Arial" w:cs="Arial"/>
                <w:sz w:val="24"/>
                <w:szCs w:val="24"/>
              </w:rPr>
              <w:t>Androgenética</w:t>
            </w:r>
            <w:proofErr w:type="spellEnd"/>
            <w:r w:rsidRPr="39CF934F">
              <w:rPr>
                <w:rFonts w:ascii="Arial" w:hAnsi="Arial" w:cs="Arial"/>
                <w:sz w:val="24"/>
                <w:szCs w:val="24"/>
              </w:rPr>
              <w:t xml:space="preserve"> masculina é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39CF934F">
              <w:rPr>
                <w:rFonts w:ascii="Arial" w:hAnsi="Arial" w:cs="Arial"/>
                <w:sz w:val="24"/>
                <w:szCs w:val="24"/>
              </w:rPr>
              <w:t xml:space="preserve">o tipo mais comum de alopecia não cicatricial que acomete indivíduos suscetíveis geneticamente, em virtude da </w:t>
            </w:r>
            <w:proofErr w:type="spellStart"/>
            <w:r w:rsidRPr="39CF934F">
              <w:rPr>
                <w:rFonts w:ascii="Arial" w:hAnsi="Arial" w:cs="Arial"/>
                <w:sz w:val="24"/>
                <w:szCs w:val="24"/>
              </w:rPr>
              <w:t>hipersensiblidade</w:t>
            </w:r>
            <w:proofErr w:type="spellEnd"/>
            <w:r w:rsidRPr="39CF934F">
              <w:rPr>
                <w:rFonts w:ascii="Arial" w:hAnsi="Arial" w:cs="Arial"/>
                <w:sz w:val="24"/>
                <w:szCs w:val="24"/>
              </w:rPr>
              <w:t xml:space="preserve"> do hormônio androgênico, a testosterona, que quando presente altera a resposta dos folículos pilosos no couro cabeludo. Em </w:t>
            </w:r>
            <w:proofErr w:type="spellStart"/>
            <w:r w:rsidRPr="39CF934F">
              <w:rPr>
                <w:rFonts w:ascii="Arial" w:hAnsi="Arial" w:cs="Arial"/>
                <w:sz w:val="24"/>
                <w:szCs w:val="24"/>
              </w:rPr>
              <w:t>consequência</w:t>
            </w:r>
            <w:proofErr w:type="spellEnd"/>
            <w:r w:rsidRPr="39CF934F">
              <w:rPr>
                <w:rFonts w:ascii="Arial" w:hAnsi="Arial" w:cs="Arial"/>
                <w:sz w:val="24"/>
                <w:szCs w:val="24"/>
              </w:rPr>
              <w:t xml:space="preserve"> disto, ocorre uma atenuação gradual e alternância prematura dos estágios do ciclo </w:t>
            </w:r>
            <w:proofErr w:type="gramStart"/>
            <w:r w:rsidRPr="39CF934F">
              <w:rPr>
                <w:rFonts w:ascii="Arial" w:hAnsi="Arial" w:cs="Arial"/>
                <w:sz w:val="24"/>
                <w:szCs w:val="24"/>
              </w:rPr>
              <w:t>capilar,</w:t>
            </w:r>
            <w:proofErr w:type="gramEnd"/>
            <w:r w:rsidRPr="39CF934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iniciando de forma precoce a fase </w:t>
            </w:r>
            <w:proofErr w:type="spellStart"/>
            <w:r w:rsidRPr="39CF934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catágena</w:t>
            </w:r>
            <w:proofErr w:type="spellEnd"/>
            <w:r w:rsidRPr="39CF934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e encurtando assim a fase </w:t>
            </w:r>
            <w:proofErr w:type="spellStart"/>
            <w:r w:rsidRPr="39CF934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anágena</w:t>
            </w:r>
            <w:proofErr w:type="spellEnd"/>
            <w:r w:rsidRPr="39CF934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do ciclo capilar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r w:rsidRPr="39CF934F">
              <w:rPr>
                <w:rFonts w:ascii="Arial" w:hAnsi="Arial" w:cs="Arial"/>
                <w:sz w:val="24"/>
                <w:szCs w:val="24"/>
              </w:rPr>
              <w:t>resultando em miniaturização e perda parcial ou total dos fios. É considerada uma manifestação crônica e ao decorrer dos anos, observa-se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39CF934F">
              <w:rPr>
                <w:rFonts w:ascii="Arial" w:hAnsi="Arial" w:cs="Arial"/>
                <w:sz w:val="24"/>
                <w:szCs w:val="24"/>
              </w:rPr>
              <w:t xml:space="preserve">uma recessão capilar, iniciando na região frontal, progredindo para o vértice craniano e para a região </w:t>
            </w:r>
            <w:proofErr w:type="spellStart"/>
            <w:r w:rsidRPr="39CF934F">
              <w:rPr>
                <w:rFonts w:ascii="Arial" w:hAnsi="Arial" w:cs="Arial"/>
                <w:sz w:val="24"/>
                <w:szCs w:val="24"/>
              </w:rPr>
              <w:t>bitemporal</w:t>
            </w:r>
            <w:proofErr w:type="spellEnd"/>
            <w:r w:rsidRPr="39CF934F">
              <w:rPr>
                <w:rFonts w:ascii="Arial" w:hAnsi="Arial" w:cs="Arial"/>
                <w:sz w:val="24"/>
                <w:szCs w:val="24"/>
              </w:rPr>
              <w:t xml:space="preserve">, formando uma coroa. O tratamento apresenta como objetivo primordial retardar a evolução da alopecia e isso se torna possível mediante intervenções terapêuticas por meio de ativos injetáveis por via subcutânea ou </w:t>
            </w:r>
            <w:proofErr w:type="spellStart"/>
            <w:r w:rsidRPr="39CF934F">
              <w:rPr>
                <w:rFonts w:ascii="Arial" w:hAnsi="Arial" w:cs="Arial"/>
                <w:sz w:val="24"/>
                <w:szCs w:val="24"/>
              </w:rPr>
              <w:t>intradérmica</w:t>
            </w:r>
            <w:proofErr w:type="spellEnd"/>
            <w:r w:rsidRPr="39CF934F">
              <w:rPr>
                <w:rFonts w:ascii="Arial" w:hAnsi="Arial" w:cs="Arial"/>
                <w:sz w:val="24"/>
                <w:szCs w:val="24"/>
              </w:rPr>
              <w:t xml:space="preserve">, através da técnica de </w:t>
            </w:r>
            <w:proofErr w:type="spellStart"/>
            <w:r w:rsidRPr="39CF934F">
              <w:rPr>
                <w:rFonts w:ascii="Arial" w:hAnsi="Arial" w:cs="Arial"/>
                <w:sz w:val="24"/>
                <w:szCs w:val="24"/>
              </w:rPr>
              <w:t>intradermoterapia</w:t>
            </w:r>
            <w:proofErr w:type="spellEnd"/>
            <w:r w:rsidRPr="39CF934F">
              <w:rPr>
                <w:rFonts w:ascii="Arial" w:hAnsi="Arial" w:cs="Arial"/>
                <w:sz w:val="24"/>
                <w:szCs w:val="24"/>
              </w:rPr>
              <w:t xml:space="preserve">, garantindo assim uma alta concentração no sítio a ser tratado e diminuindo o risco de efeitos adversos; quando associado ao </w:t>
            </w:r>
            <w:proofErr w:type="spellStart"/>
            <w:r w:rsidRPr="39CF934F">
              <w:rPr>
                <w:rFonts w:ascii="Arial" w:hAnsi="Arial" w:cs="Arial"/>
                <w:sz w:val="24"/>
                <w:szCs w:val="24"/>
              </w:rPr>
              <w:t>microagulhamento</w:t>
            </w:r>
            <w:proofErr w:type="spellEnd"/>
            <w:r w:rsidRPr="39CF934F">
              <w:rPr>
                <w:rFonts w:ascii="Arial" w:hAnsi="Arial" w:cs="Arial"/>
                <w:sz w:val="24"/>
                <w:szCs w:val="24"/>
              </w:rPr>
              <w:t xml:space="preserve">, há uma </w:t>
            </w:r>
            <w:proofErr w:type="spellStart"/>
            <w:r w:rsidRPr="39CF934F">
              <w:rPr>
                <w:rFonts w:ascii="Arial" w:hAnsi="Arial" w:cs="Arial"/>
                <w:sz w:val="24"/>
                <w:szCs w:val="24"/>
              </w:rPr>
              <w:t>potencialização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39CF934F">
              <w:rPr>
                <w:rFonts w:ascii="Arial" w:hAnsi="Arial" w:cs="Arial"/>
                <w:sz w:val="24"/>
                <w:szCs w:val="24"/>
              </w:rPr>
              <w:t xml:space="preserve">na penetração das substâncias através da gênese de </w:t>
            </w:r>
            <w:proofErr w:type="spellStart"/>
            <w:r w:rsidRPr="39CF934F">
              <w:rPr>
                <w:rFonts w:ascii="Arial" w:hAnsi="Arial" w:cs="Arial"/>
                <w:sz w:val="24"/>
                <w:szCs w:val="24"/>
              </w:rPr>
              <w:t>microcanais</w:t>
            </w:r>
            <w:proofErr w:type="spellEnd"/>
            <w:r w:rsidRPr="39CF934F">
              <w:rPr>
                <w:rFonts w:ascii="Arial" w:hAnsi="Arial" w:cs="Arial"/>
                <w:sz w:val="24"/>
                <w:szCs w:val="24"/>
              </w:rPr>
              <w:t xml:space="preserve"> no couro cabeludo. O </w:t>
            </w:r>
            <w:proofErr w:type="spellStart"/>
            <w:r w:rsidRPr="39CF934F">
              <w:rPr>
                <w:rFonts w:ascii="Arial" w:hAnsi="Arial" w:cs="Arial"/>
                <w:sz w:val="24"/>
                <w:szCs w:val="24"/>
              </w:rPr>
              <w:t>minoxidil</w:t>
            </w:r>
            <w:proofErr w:type="spellEnd"/>
            <w:proofErr w:type="gramStart"/>
            <w:r w:rsidRPr="39CF934F">
              <w:rPr>
                <w:rFonts w:ascii="Arial" w:hAnsi="Arial" w:cs="Arial"/>
                <w:sz w:val="24"/>
                <w:szCs w:val="24"/>
              </w:rPr>
              <w:t>, funciona</w:t>
            </w:r>
            <w:proofErr w:type="gramEnd"/>
            <w:r w:rsidRPr="39CF934F">
              <w:rPr>
                <w:rFonts w:ascii="Arial" w:hAnsi="Arial" w:cs="Arial"/>
                <w:sz w:val="24"/>
                <w:szCs w:val="24"/>
              </w:rPr>
              <w:t xml:space="preserve"> como um vasodilatador, favorecendo o crescimento capilar;a </w:t>
            </w:r>
            <w:proofErr w:type="spellStart"/>
            <w:r w:rsidRPr="39CF934F">
              <w:rPr>
                <w:rFonts w:ascii="Arial" w:hAnsi="Arial" w:cs="Arial"/>
                <w:sz w:val="24"/>
                <w:szCs w:val="24"/>
              </w:rPr>
              <w:t>finasterida</w:t>
            </w:r>
            <w:proofErr w:type="spellEnd"/>
            <w:r w:rsidRPr="39CF934F">
              <w:rPr>
                <w:rFonts w:ascii="Arial" w:hAnsi="Arial" w:cs="Arial"/>
                <w:sz w:val="24"/>
                <w:szCs w:val="24"/>
              </w:rPr>
              <w:t>, atua inibindo a ação da testosterona e o fator de crescimento do endotélio vascular é responsável por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39CF934F">
              <w:rPr>
                <w:rFonts w:ascii="Arial" w:hAnsi="Arial" w:cs="Arial"/>
                <w:sz w:val="24"/>
                <w:szCs w:val="24"/>
              </w:rPr>
              <w:t xml:space="preserve">estimular a </w:t>
            </w:r>
            <w:proofErr w:type="spellStart"/>
            <w:r w:rsidRPr="39CF934F">
              <w:rPr>
                <w:rFonts w:ascii="Arial" w:hAnsi="Arial" w:cs="Arial"/>
                <w:sz w:val="24"/>
                <w:szCs w:val="24"/>
              </w:rPr>
              <w:t>angiogênese</w:t>
            </w:r>
            <w:proofErr w:type="spellEnd"/>
            <w:r w:rsidRPr="39CF934F">
              <w:rPr>
                <w:rFonts w:ascii="Arial" w:hAnsi="Arial" w:cs="Arial"/>
                <w:sz w:val="24"/>
                <w:szCs w:val="24"/>
              </w:rPr>
              <w:t>, respectivamente, suas concentrações utilizadas isoladamente são0,5%, 0,5% e 1%. Cabe ao Biomédico Esteta definir a terapêutica indicada e a quantidade de sessões de acordo com a necessidade de cada paciente, pois quando bem empregado promove benefícios incomparáveis, refletindo na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39CF934F">
              <w:rPr>
                <w:rFonts w:ascii="Arial" w:hAnsi="Arial" w:cs="Arial"/>
                <w:sz w:val="24"/>
                <w:szCs w:val="24"/>
              </w:rPr>
              <w:t>autoestima</w:t>
            </w:r>
            <w:proofErr w:type="spellEnd"/>
            <w:r w:rsidRPr="39CF934F">
              <w:rPr>
                <w:rFonts w:ascii="Arial" w:hAnsi="Arial" w:cs="Arial"/>
                <w:sz w:val="24"/>
                <w:szCs w:val="24"/>
              </w:rPr>
              <w:t xml:space="preserve"> e qualidade de vida do indivíduo. </w:t>
            </w:r>
            <w:r w:rsidRPr="39CF934F">
              <w:rPr>
                <w:rFonts w:ascii="Arial" w:hAnsi="Arial" w:cs="Arial"/>
                <w:b/>
                <w:bCs/>
                <w:sz w:val="24"/>
                <w:szCs w:val="24"/>
              </w:rPr>
              <w:t>Objetivos:</w:t>
            </w:r>
            <w:r w:rsidRPr="39CF934F">
              <w:rPr>
                <w:rFonts w:ascii="Arial" w:hAnsi="Arial" w:cs="Arial"/>
                <w:sz w:val="24"/>
                <w:szCs w:val="24"/>
              </w:rPr>
              <w:t xml:space="preserve"> Caracterizar a ação dos ativos enzimáticos </w:t>
            </w:r>
            <w:proofErr w:type="spellStart"/>
            <w:r w:rsidRPr="39CF934F">
              <w:rPr>
                <w:rFonts w:ascii="Arial" w:hAnsi="Arial" w:cs="Arial"/>
                <w:sz w:val="24"/>
                <w:szCs w:val="24"/>
              </w:rPr>
              <w:lastRenderedPageBreak/>
              <w:t>minoxidil</w:t>
            </w:r>
            <w:proofErr w:type="spellEnd"/>
            <w:r w:rsidRPr="39CF934F">
              <w:rPr>
                <w:rFonts w:ascii="Arial" w:hAnsi="Arial" w:cs="Arial"/>
                <w:sz w:val="24"/>
                <w:szCs w:val="24"/>
              </w:rPr>
              <w:t xml:space="preserve"> e </w:t>
            </w:r>
            <w:proofErr w:type="spellStart"/>
            <w:r w:rsidRPr="39CF934F">
              <w:rPr>
                <w:rFonts w:ascii="Arial" w:hAnsi="Arial" w:cs="Arial"/>
                <w:sz w:val="24"/>
                <w:szCs w:val="24"/>
              </w:rPr>
              <w:t>finasterida</w:t>
            </w:r>
            <w:proofErr w:type="spellEnd"/>
            <w:r w:rsidRPr="39CF934F">
              <w:rPr>
                <w:rFonts w:ascii="Arial" w:hAnsi="Arial" w:cs="Arial"/>
                <w:sz w:val="24"/>
                <w:szCs w:val="24"/>
              </w:rPr>
              <w:t xml:space="preserve"> através da </w:t>
            </w:r>
            <w:proofErr w:type="spellStart"/>
            <w:r w:rsidRPr="39CF934F">
              <w:rPr>
                <w:rFonts w:ascii="Arial" w:hAnsi="Arial" w:cs="Arial"/>
                <w:sz w:val="24"/>
                <w:szCs w:val="24"/>
              </w:rPr>
              <w:t>intradermoterapia</w:t>
            </w:r>
            <w:proofErr w:type="spellEnd"/>
            <w:r w:rsidRPr="39CF934F">
              <w:rPr>
                <w:rFonts w:ascii="Arial" w:hAnsi="Arial" w:cs="Arial"/>
                <w:sz w:val="24"/>
                <w:szCs w:val="24"/>
              </w:rPr>
              <w:t xml:space="preserve"> no couro cabeludo e do fator de crescimento de endotélio vascular associado ao </w:t>
            </w:r>
            <w:proofErr w:type="spellStart"/>
            <w:r w:rsidRPr="39CF934F">
              <w:rPr>
                <w:rFonts w:ascii="Arial" w:hAnsi="Arial" w:cs="Arial"/>
                <w:sz w:val="24"/>
                <w:szCs w:val="24"/>
              </w:rPr>
              <w:t>microagulhamento</w:t>
            </w:r>
            <w:proofErr w:type="spellEnd"/>
            <w:r w:rsidRPr="39CF934F">
              <w:rPr>
                <w:rFonts w:ascii="Arial" w:hAnsi="Arial" w:cs="Arial"/>
                <w:sz w:val="24"/>
                <w:szCs w:val="24"/>
              </w:rPr>
              <w:t xml:space="preserve"> no tratamento da alopecia </w:t>
            </w:r>
            <w:proofErr w:type="spellStart"/>
            <w:r w:rsidRPr="39CF934F">
              <w:rPr>
                <w:rFonts w:ascii="Arial" w:hAnsi="Arial" w:cs="Arial"/>
                <w:sz w:val="24"/>
                <w:szCs w:val="24"/>
              </w:rPr>
              <w:t>androgenética</w:t>
            </w:r>
            <w:proofErr w:type="spellEnd"/>
            <w:r w:rsidRPr="39CF934F">
              <w:rPr>
                <w:rFonts w:ascii="Arial" w:hAnsi="Arial" w:cs="Arial"/>
                <w:sz w:val="24"/>
                <w:szCs w:val="24"/>
              </w:rPr>
              <w:t xml:space="preserve"> masculina, bem como compreender a conformação e gênese do folículo piloso; descrever o ciclo de crescimento capilar; definir a alopecia </w:t>
            </w:r>
            <w:proofErr w:type="spellStart"/>
            <w:r w:rsidRPr="39CF934F">
              <w:rPr>
                <w:rFonts w:ascii="Arial" w:hAnsi="Arial" w:cs="Arial"/>
                <w:sz w:val="24"/>
                <w:szCs w:val="24"/>
              </w:rPr>
              <w:t>androgenética</w:t>
            </w:r>
            <w:proofErr w:type="spellEnd"/>
            <w:r w:rsidRPr="39CF934F">
              <w:rPr>
                <w:rFonts w:ascii="Arial" w:hAnsi="Arial" w:cs="Arial"/>
                <w:sz w:val="24"/>
                <w:szCs w:val="24"/>
              </w:rPr>
              <w:t xml:space="preserve">; articular os viáveis mecanismos fisiológicos que ocasionam a queda capilar; identificar seus aspectos clínicos e </w:t>
            </w:r>
            <w:proofErr w:type="gramStart"/>
            <w:r w:rsidRPr="39CF934F">
              <w:rPr>
                <w:rFonts w:ascii="Arial" w:hAnsi="Arial" w:cs="Arial"/>
                <w:sz w:val="24"/>
                <w:szCs w:val="24"/>
              </w:rPr>
              <w:t>epidemiológicos.</w:t>
            </w:r>
            <w:proofErr w:type="gramEnd"/>
            <w:r w:rsidRPr="39CF934F">
              <w:rPr>
                <w:rFonts w:ascii="Arial" w:hAnsi="Arial" w:cs="Arial"/>
                <w:b/>
                <w:bCs/>
                <w:sz w:val="24"/>
                <w:szCs w:val="24"/>
              </w:rPr>
              <w:t>Metodologia:</w:t>
            </w:r>
            <w:r w:rsidRPr="39CF934F">
              <w:rPr>
                <w:rFonts w:ascii="Arial" w:hAnsi="Arial" w:cs="Arial"/>
                <w:sz w:val="24"/>
                <w:szCs w:val="24"/>
              </w:rPr>
              <w:t xml:space="preserve"> O presente trabalho consistiu em uma revisão bibliográfica, os materiais selecionados foram entre os anos de 2010 e 2018,reunindo artigos extraídos do Google Acadêmico e revistas eletrônicas, além de teses, dissertações e monografias da área da saúde e estética da língua vernácula e estrangeira.</w:t>
            </w:r>
          </w:p>
          <w:p w:rsidR="00AF4942" w:rsidRPr="009C5E43" w:rsidRDefault="00AF4942" w:rsidP="004B1D7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F4942" w:rsidRPr="009C5E43" w:rsidRDefault="00AF4942" w:rsidP="004B1D7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39CF934F">
              <w:rPr>
                <w:rFonts w:ascii="Arial" w:hAnsi="Arial" w:cs="Arial"/>
                <w:b/>
                <w:bCs/>
                <w:sz w:val="24"/>
                <w:szCs w:val="24"/>
              </w:rPr>
              <w:t>Palavras-chave</w:t>
            </w:r>
            <w:proofErr w:type="spellEnd"/>
            <w:r w:rsidRPr="39CF934F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proofErr w:type="spellStart"/>
            <w:proofErr w:type="gramEnd"/>
            <w:r w:rsidRPr="39CF934F">
              <w:rPr>
                <w:rFonts w:ascii="Arial" w:hAnsi="Arial" w:cs="Arial"/>
                <w:sz w:val="24"/>
                <w:szCs w:val="24"/>
              </w:rPr>
              <w:t>Alopécia</w:t>
            </w:r>
            <w:proofErr w:type="spellEnd"/>
            <w:r w:rsidRPr="39CF934F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 w:rsidRPr="39CF934F">
              <w:rPr>
                <w:rFonts w:ascii="Arial" w:hAnsi="Arial" w:cs="Arial"/>
                <w:sz w:val="24"/>
                <w:szCs w:val="24"/>
              </w:rPr>
              <w:t>Intradermoterapia</w:t>
            </w:r>
            <w:proofErr w:type="spellEnd"/>
            <w:r w:rsidRPr="39CF934F">
              <w:rPr>
                <w:rFonts w:ascii="Arial" w:hAnsi="Arial" w:cs="Arial"/>
                <w:sz w:val="24"/>
                <w:szCs w:val="24"/>
              </w:rPr>
              <w:t>. Ativos.</w:t>
            </w:r>
          </w:p>
          <w:p w:rsidR="00AF4942" w:rsidRDefault="00AF4942" w:rsidP="004B1D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AF4942" w:rsidRPr="009C5E43" w:rsidRDefault="00AF4942" w:rsidP="004B1D75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F4942" w:rsidRPr="009C5E43" w:rsidTr="004B1D75">
        <w:tc>
          <w:tcPr>
            <w:tcW w:w="14144" w:type="dxa"/>
          </w:tcPr>
          <w:p w:rsidR="00AF4942" w:rsidRPr="009C5E43" w:rsidRDefault="00AF4942" w:rsidP="004B1D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9C5E43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Staphylococcus</w:t>
            </w:r>
            <w:proofErr w:type="spellEnd"/>
            <w:r w:rsidRPr="009C5E4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C5E43">
              <w:rPr>
                <w:rFonts w:ascii="Arial" w:hAnsi="Arial" w:cs="Arial"/>
                <w:b/>
                <w:bCs/>
                <w:sz w:val="24"/>
                <w:szCs w:val="24"/>
              </w:rPr>
              <w:t>aureus</w:t>
            </w:r>
            <w:proofErr w:type="spellEnd"/>
            <w:r w:rsidRPr="009C5E4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resistente à </w:t>
            </w:r>
            <w:proofErr w:type="spellStart"/>
            <w:r w:rsidRPr="009C5E43">
              <w:rPr>
                <w:rFonts w:ascii="Arial" w:hAnsi="Arial" w:cs="Arial"/>
                <w:b/>
                <w:bCs/>
                <w:sz w:val="24"/>
                <w:szCs w:val="24"/>
              </w:rPr>
              <w:t>meticilina</w:t>
            </w:r>
            <w:proofErr w:type="spellEnd"/>
            <w:r w:rsidRPr="009C5E4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na incidência de endocardite infecciosa devido à </w:t>
            </w:r>
            <w:proofErr w:type="gramStart"/>
            <w:r w:rsidRPr="009C5E43">
              <w:rPr>
                <w:rFonts w:ascii="Arial" w:hAnsi="Arial" w:cs="Arial"/>
                <w:b/>
                <w:bCs/>
                <w:sz w:val="24"/>
                <w:szCs w:val="24"/>
              </w:rPr>
              <w:t>utilização de cateteres venoso central</w:t>
            </w:r>
            <w:proofErr w:type="gramEnd"/>
          </w:p>
          <w:p w:rsidR="00AF4942" w:rsidRPr="009C5E43" w:rsidRDefault="00AF4942" w:rsidP="004B1D7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C5E43">
              <w:rPr>
                <w:rFonts w:ascii="Arial" w:hAnsi="Arial" w:cs="Arial"/>
                <w:sz w:val="24"/>
                <w:szCs w:val="24"/>
              </w:rPr>
              <w:t>Lorraine</w:t>
            </w:r>
            <w:proofErr w:type="spellEnd"/>
            <w:r w:rsidRPr="009C5E43">
              <w:rPr>
                <w:rFonts w:ascii="Arial" w:hAnsi="Arial" w:cs="Arial"/>
                <w:sz w:val="24"/>
                <w:szCs w:val="24"/>
              </w:rPr>
              <w:t xml:space="preserve"> Cristina Navarro </w:t>
            </w:r>
          </w:p>
          <w:p w:rsidR="00AF4942" w:rsidRPr="009C5E43" w:rsidRDefault="00AF4942" w:rsidP="004B1D7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C5E43">
              <w:rPr>
                <w:rFonts w:ascii="Arial" w:hAnsi="Arial" w:cs="Arial"/>
                <w:sz w:val="24"/>
                <w:szCs w:val="24"/>
              </w:rPr>
              <w:t>Lorraine</w:t>
            </w:r>
            <w:proofErr w:type="spellEnd"/>
            <w:r w:rsidRPr="009C5E43">
              <w:rPr>
                <w:rFonts w:ascii="Arial" w:hAnsi="Arial" w:cs="Arial"/>
                <w:sz w:val="24"/>
                <w:szCs w:val="24"/>
              </w:rPr>
              <w:t xml:space="preserve"> Garcia dos Santos </w:t>
            </w:r>
          </w:p>
          <w:p w:rsidR="00AF4942" w:rsidRPr="009C5E43" w:rsidRDefault="00AF4942" w:rsidP="004B1D7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9C5E43">
              <w:rPr>
                <w:rFonts w:ascii="Arial" w:hAnsi="Arial" w:cs="Arial"/>
                <w:sz w:val="24"/>
                <w:szCs w:val="24"/>
              </w:rPr>
              <w:t>LorrayneCristina</w:t>
            </w:r>
            <w:proofErr w:type="spellEnd"/>
            <w:proofErr w:type="gramEnd"/>
            <w:r w:rsidRPr="009C5E43">
              <w:rPr>
                <w:rFonts w:ascii="Arial" w:hAnsi="Arial" w:cs="Arial"/>
                <w:sz w:val="24"/>
                <w:szCs w:val="24"/>
              </w:rPr>
              <w:t xml:space="preserve"> Alves da Silva </w:t>
            </w:r>
          </w:p>
          <w:p w:rsidR="00AF4942" w:rsidRPr="009C5E43" w:rsidRDefault="00AF4942" w:rsidP="004B1D7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C5E43">
              <w:rPr>
                <w:rFonts w:ascii="Arial" w:hAnsi="Arial" w:cs="Arial"/>
                <w:sz w:val="24"/>
                <w:szCs w:val="24"/>
              </w:rPr>
              <w:t xml:space="preserve">Luiz Gustavo Vieira </w:t>
            </w:r>
          </w:p>
          <w:p w:rsidR="00AF4942" w:rsidRPr="009C5E43" w:rsidRDefault="00AF4942" w:rsidP="004B1D7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C5E43">
              <w:rPr>
                <w:rFonts w:ascii="Arial" w:hAnsi="Arial" w:cs="Arial"/>
                <w:sz w:val="24"/>
                <w:szCs w:val="24"/>
              </w:rPr>
              <w:t>Luy</w:t>
            </w:r>
            <w:proofErr w:type="spellEnd"/>
            <w:r w:rsidRPr="009C5E43">
              <w:rPr>
                <w:rFonts w:ascii="Arial" w:hAnsi="Arial" w:cs="Arial"/>
                <w:sz w:val="24"/>
                <w:szCs w:val="24"/>
              </w:rPr>
              <w:t xml:space="preserve"> Henrique Siqueira </w:t>
            </w:r>
            <w:proofErr w:type="spellStart"/>
            <w:r w:rsidRPr="009C5E43">
              <w:rPr>
                <w:rFonts w:ascii="Arial" w:hAnsi="Arial" w:cs="Arial"/>
                <w:sz w:val="24"/>
                <w:szCs w:val="24"/>
              </w:rPr>
              <w:t>Aredes</w:t>
            </w:r>
            <w:proofErr w:type="spellEnd"/>
            <w:r w:rsidRPr="009C5E4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AF4942" w:rsidRPr="009C5E43" w:rsidRDefault="00AF4942" w:rsidP="004B1D7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C5E43">
              <w:rPr>
                <w:rFonts w:ascii="Arial" w:hAnsi="Arial" w:cs="Arial"/>
                <w:sz w:val="24"/>
                <w:szCs w:val="24"/>
              </w:rPr>
              <w:t xml:space="preserve">Samuel Garcia da Silva </w:t>
            </w:r>
          </w:p>
          <w:p w:rsidR="00AF4942" w:rsidRPr="009C5E43" w:rsidRDefault="00AF4942" w:rsidP="004B1D7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C5E43">
              <w:rPr>
                <w:rFonts w:ascii="Arial" w:hAnsi="Arial" w:cs="Arial"/>
                <w:sz w:val="24"/>
                <w:szCs w:val="24"/>
              </w:rPr>
              <w:t>Thais Medeiros Rodrigues</w:t>
            </w:r>
          </w:p>
          <w:p w:rsidR="00AF4942" w:rsidRPr="009C5E43" w:rsidRDefault="00AF4942" w:rsidP="004B1D7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C5E43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Orientador:</w:t>
            </w:r>
            <w:r w:rsidRPr="009C5E43">
              <w:rPr>
                <w:rFonts w:ascii="Arial" w:hAnsi="Arial" w:cs="Arial"/>
                <w:sz w:val="24"/>
                <w:szCs w:val="24"/>
              </w:rPr>
              <w:t xml:space="preserve"> Luis Fernando A. Reis</w:t>
            </w:r>
          </w:p>
          <w:p w:rsidR="00AF4942" w:rsidRPr="009C5E43" w:rsidRDefault="00AF4942" w:rsidP="004B1D7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AF4942" w:rsidRPr="009C5E43" w:rsidRDefault="00AF4942" w:rsidP="004B1D7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5E43">
              <w:rPr>
                <w:rFonts w:ascii="Arial" w:hAnsi="Arial" w:cs="Arial"/>
                <w:sz w:val="24"/>
                <w:szCs w:val="24"/>
              </w:rPr>
              <w:t xml:space="preserve">O sistema cardíaco é composto por vasos sanguíneos, sangue e o coração, o qual é considerado como uma “bomba” de </w:t>
            </w:r>
            <w:proofErr w:type="spellStart"/>
            <w:r w:rsidRPr="009C5E43">
              <w:rPr>
                <w:rFonts w:ascii="Arial" w:hAnsi="Arial" w:cs="Arial"/>
                <w:sz w:val="24"/>
                <w:szCs w:val="24"/>
              </w:rPr>
              <w:t>impulsionamento</w:t>
            </w:r>
            <w:proofErr w:type="spellEnd"/>
            <w:r w:rsidRPr="009C5E43">
              <w:rPr>
                <w:rFonts w:ascii="Arial" w:hAnsi="Arial" w:cs="Arial"/>
                <w:sz w:val="24"/>
                <w:szCs w:val="24"/>
              </w:rPr>
              <w:t xml:space="preserve"> sanguíneo devido musculatura em constante movimento de sístole e diástole e é o principal local de ocorrência de Endocardite Infecciosa, que acomete o endotélio cardiovascular. Esta, quando ocasionada pelo </w:t>
            </w:r>
            <w:proofErr w:type="spellStart"/>
            <w:r w:rsidRPr="009C5E43">
              <w:rPr>
                <w:rFonts w:ascii="Arial" w:hAnsi="Arial" w:cs="Arial"/>
                <w:i/>
                <w:sz w:val="24"/>
                <w:szCs w:val="24"/>
              </w:rPr>
              <w:t>Staphylococcus</w:t>
            </w:r>
            <w:proofErr w:type="spellEnd"/>
            <w:r w:rsidRPr="009C5E43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spellStart"/>
            <w:r w:rsidRPr="009C5E43">
              <w:rPr>
                <w:rFonts w:ascii="Arial" w:hAnsi="Arial" w:cs="Arial"/>
                <w:i/>
                <w:sz w:val="24"/>
                <w:szCs w:val="24"/>
              </w:rPr>
              <w:t>aureus</w:t>
            </w:r>
            <w:proofErr w:type="spellEnd"/>
            <w:r w:rsidRPr="009C5E43">
              <w:rPr>
                <w:rFonts w:ascii="Arial" w:hAnsi="Arial" w:cs="Arial"/>
                <w:sz w:val="24"/>
                <w:szCs w:val="24"/>
              </w:rPr>
              <w:t xml:space="preserve">, ocorre na maioria dos casos na válvula tricúspide. Acomete </w:t>
            </w:r>
            <w:proofErr w:type="spellStart"/>
            <w:r w:rsidRPr="009C5E43">
              <w:rPr>
                <w:rFonts w:ascii="Arial" w:hAnsi="Arial" w:cs="Arial"/>
                <w:sz w:val="24"/>
                <w:szCs w:val="24"/>
              </w:rPr>
              <w:t>frequentemente</w:t>
            </w:r>
            <w:proofErr w:type="spellEnd"/>
            <w:r w:rsidRPr="009C5E43">
              <w:rPr>
                <w:rFonts w:ascii="Arial" w:hAnsi="Arial" w:cs="Arial"/>
                <w:sz w:val="24"/>
                <w:szCs w:val="24"/>
              </w:rPr>
              <w:t xml:space="preserve"> pessoas do gênero masculino e </w:t>
            </w:r>
            <w:proofErr w:type="gramStart"/>
            <w:r w:rsidRPr="009C5E43">
              <w:rPr>
                <w:rFonts w:ascii="Arial" w:hAnsi="Arial" w:cs="Arial"/>
                <w:sz w:val="24"/>
                <w:szCs w:val="24"/>
              </w:rPr>
              <w:t>está</w:t>
            </w:r>
            <w:proofErr w:type="gramEnd"/>
            <w:r w:rsidRPr="009C5E43">
              <w:rPr>
                <w:rFonts w:ascii="Arial" w:hAnsi="Arial" w:cs="Arial"/>
                <w:sz w:val="24"/>
                <w:szCs w:val="24"/>
              </w:rPr>
              <w:t xml:space="preserve"> associada com </w:t>
            </w:r>
            <w:proofErr w:type="spellStart"/>
            <w:r w:rsidRPr="009C5E43">
              <w:rPr>
                <w:rFonts w:ascii="Arial" w:hAnsi="Arial" w:cs="Arial"/>
                <w:sz w:val="24"/>
                <w:szCs w:val="24"/>
              </w:rPr>
              <w:t>cardiopáticos</w:t>
            </w:r>
            <w:proofErr w:type="spellEnd"/>
            <w:r w:rsidRPr="009C5E43">
              <w:rPr>
                <w:rFonts w:ascii="Arial" w:hAnsi="Arial" w:cs="Arial"/>
                <w:sz w:val="24"/>
                <w:szCs w:val="24"/>
              </w:rPr>
              <w:t xml:space="preserve"> congênitos, ao uso de drogas endovenosas, a portadores de degeneração de prótese valvar e pacientes na hemodiálise devido uso de cateteres. Esta bactéria se classifica como gram-positiva, pertence </w:t>
            </w:r>
            <w:proofErr w:type="gramStart"/>
            <w:r w:rsidRPr="009C5E43">
              <w:rPr>
                <w:rFonts w:ascii="Arial" w:hAnsi="Arial" w:cs="Arial"/>
                <w:sz w:val="24"/>
                <w:szCs w:val="24"/>
              </w:rPr>
              <w:t>a</w:t>
            </w:r>
            <w:proofErr w:type="gramEnd"/>
            <w:r w:rsidRPr="009C5E4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C5E43">
              <w:rPr>
                <w:rFonts w:ascii="Arial" w:hAnsi="Arial" w:cs="Arial"/>
                <w:sz w:val="24"/>
                <w:szCs w:val="24"/>
              </w:rPr>
              <w:t>microbiota</w:t>
            </w:r>
            <w:proofErr w:type="spellEnd"/>
            <w:r w:rsidRPr="009C5E43">
              <w:rPr>
                <w:rFonts w:ascii="Arial" w:hAnsi="Arial" w:cs="Arial"/>
                <w:sz w:val="24"/>
                <w:szCs w:val="24"/>
              </w:rPr>
              <w:t xml:space="preserve"> comensal humana, </w:t>
            </w:r>
            <w:proofErr w:type="spellStart"/>
            <w:r w:rsidRPr="009C5E43">
              <w:rPr>
                <w:rFonts w:ascii="Arial" w:hAnsi="Arial" w:cs="Arial"/>
                <w:sz w:val="24"/>
                <w:szCs w:val="24"/>
              </w:rPr>
              <w:t>coagulase-positiva</w:t>
            </w:r>
            <w:proofErr w:type="spellEnd"/>
            <w:r w:rsidRPr="009C5E43">
              <w:rPr>
                <w:rFonts w:ascii="Arial" w:hAnsi="Arial" w:cs="Arial"/>
                <w:sz w:val="24"/>
                <w:szCs w:val="24"/>
              </w:rPr>
              <w:t xml:space="preserve"> e se organiza em formas de cacho de uva. Devido seus fatores de virulência juntamente com a produção da enzima </w:t>
            </w:r>
            <w:proofErr w:type="spellStart"/>
            <w:r w:rsidRPr="009C5E43">
              <w:rPr>
                <w:rFonts w:ascii="Arial" w:hAnsi="Arial" w:cs="Arial"/>
                <w:sz w:val="24"/>
                <w:szCs w:val="24"/>
              </w:rPr>
              <w:t>β-lactamase</w:t>
            </w:r>
            <w:proofErr w:type="spellEnd"/>
            <w:r w:rsidRPr="009C5E43">
              <w:rPr>
                <w:rFonts w:ascii="Arial" w:hAnsi="Arial" w:cs="Arial"/>
                <w:sz w:val="24"/>
                <w:szCs w:val="24"/>
              </w:rPr>
              <w:t xml:space="preserve"> e a presença do gene </w:t>
            </w:r>
            <w:proofErr w:type="spellStart"/>
            <w:proofErr w:type="gramStart"/>
            <w:r w:rsidRPr="009C5E43">
              <w:rPr>
                <w:rFonts w:ascii="Arial" w:hAnsi="Arial" w:cs="Arial"/>
                <w:i/>
                <w:sz w:val="24"/>
                <w:szCs w:val="24"/>
              </w:rPr>
              <w:t>mec</w:t>
            </w:r>
            <w:r w:rsidRPr="009C5E43">
              <w:rPr>
                <w:rFonts w:ascii="Arial" w:hAnsi="Arial" w:cs="Arial"/>
                <w:sz w:val="24"/>
                <w:szCs w:val="24"/>
              </w:rPr>
              <w:t>A</w:t>
            </w:r>
            <w:proofErr w:type="spellEnd"/>
            <w:proofErr w:type="gramEnd"/>
            <w:r w:rsidRPr="009C5E43">
              <w:rPr>
                <w:rFonts w:ascii="Arial" w:hAnsi="Arial" w:cs="Arial"/>
                <w:sz w:val="24"/>
                <w:szCs w:val="24"/>
              </w:rPr>
              <w:t xml:space="preserve">, o </w:t>
            </w:r>
            <w:proofErr w:type="spellStart"/>
            <w:r w:rsidRPr="009C5E43">
              <w:rPr>
                <w:rFonts w:ascii="Arial" w:hAnsi="Arial" w:cs="Arial"/>
                <w:i/>
                <w:sz w:val="24"/>
                <w:szCs w:val="24"/>
              </w:rPr>
              <w:t>Staphylococcus</w:t>
            </w:r>
            <w:proofErr w:type="spellEnd"/>
            <w:r w:rsidRPr="009C5E43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spellStart"/>
            <w:r w:rsidRPr="009C5E43">
              <w:rPr>
                <w:rFonts w:ascii="Arial" w:hAnsi="Arial" w:cs="Arial"/>
                <w:i/>
                <w:sz w:val="24"/>
                <w:szCs w:val="24"/>
              </w:rPr>
              <w:t>aureus</w:t>
            </w:r>
            <w:proofErr w:type="spellEnd"/>
            <w:r w:rsidRPr="009C5E43">
              <w:rPr>
                <w:rFonts w:ascii="Arial" w:hAnsi="Arial" w:cs="Arial"/>
                <w:sz w:val="24"/>
                <w:szCs w:val="24"/>
              </w:rPr>
              <w:t xml:space="preserve"> adquiriu resistência aos antibióticos da classe dos </w:t>
            </w:r>
            <w:proofErr w:type="spellStart"/>
            <w:r w:rsidRPr="009C5E43">
              <w:rPr>
                <w:rFonts w:ascii="Arial" w:hAnsi="Arial" w:cs="Arial"/>
                <w:sz w:val="24"/>
                <w:szCs w:val="24"/>
              </w:rPr>
              <w:t>β-lactamicos</w:t>
            </w:r>
            <w:proofErr w:type="spellEnd"/>
            <w:r w:rsidRPr="009C5E43">
              <w:rPr>
                <w:rFonts w:ascii="Arial" w:hAnsi="Arial" w:cs="Arial"/>
                <w:sz w:val="24"/>
                <w:szCs w:val="24"/>
              </w:rPr>
              <w:t xml:space="preserve">. A contaminação pelo microrganismo inicia-se com a colonização do cateter venoso central, via pela qual alcança a corrente sanguínea chegando ao endotélio valvular, e este quando sofre alguma ruptura ativa o sistema complemento, inicia-se o depósito de fibrina e plaquetas propiciando a aderência do microrganismo e posteriormente a infecção.  Os sinais e sintomas oscilam de acordo com a forma de manifestação da doença, dentre eles, calafrios, algumas queixas de fadiga, </w:t>
            </w:r>
            <w:proofErr w:type="spellStart"/>
            <w:r w:rsidRPr="009C5E43">
              <w:rPr>
                <w:rFonts w:ascii="Arial" w:hAnsi="Arial" w:cs="Arial"/>
                <w:sz w:val="24"/>
                <w:szCs w:val="24"/>
              </w:rPr>
              <w:t>artralgias</w:t>
            </w:r>
            <w:proofErr w:type="spellEnd"/>
            <w:r w:rsidRPr="009C5E43">
              <w:rPr>
                <w:rFonts w:ascii="Arial" w:hAnsi="Arial" w:cs="Arial"/>
                <w:sz w:val="24"/>
                <w:szCs w:val="24"/>
              </w:rPr>
              <w:t xml:space="preserve">, mialgias e perda de peso. O diagnóstico inicia-se com a </w:t>
            </w:r>
            <w:proofErr w:type="spellStart"/>
            <w:r w:rsidRPr="009C5E43">
              <w:rPr>
                <w:rFonts w:ascii="Arial" w:hAnsi="Arial" w:cs="Arial"/>
                <w:sz w:val="24"/>
                <w:szCs w:val="24"/>
              </w:rPr>
              <w:t>anamnese</w:t>
            </w:r>
            <w:proofErr w:type="spellEnd"/>
            <w:r w:rsidRPr="009C5E43">
              <w:rPr>
                <w:rFonts w:ascii="Arial" w:hAnsi="Arial" w:cs="Arial"/>
                <w:sz w:val="24"/>
                <w:szCs w:val="24"/>
              </w:rPr>
              <w:t xml:space="preserve"> clínica do paciente em que os relatos são enquadrados na hipótese de Duke, enquanto os exames laboratoriais em primeira instância avaliam os elementos do sangue periférico em que pacientes com a doença, quando assintomáticos apresentam baixa de eritrócitos, diminuição de ferro sérico e anemia </w:t>
            </w:r>
            <w:proofErr w:type="spellStart"/>
            <w:r w:rsidRPr="009C5E43">
              <w:rPr>
                <w:rFonts w:ascii="Arial" w:hAnsi="Arial" w:cs="Arial"/>
                <w:sz w:val="24"/>
                <w:szCs w:val="24"/>
              </w:rPr>
              <w:t>normocítica</w:t>
            </w:r>
            <w:proofErr w:type="spellEnd"/>
            <w:r w:rsidRPr="009C5E43">
              <w:rPr>
                <w:rFonts w:ascii="Arial" w:hAnsi="Arial" w:cs="Arial"/>
                <w:sz w:val="24"/>
                <w:szCs w:val="24"/>
              </w:rPr>
              <w:t xml:space="preserve"> e </w:t>
            </w:r>
            <w:proofErr w:type="spellStart"/>
            <w:r w:rsidRPr="009C5E43">
              <w:rPr>
                <w:rFonts w:ascii="Arial" w:hAnsi="Arial" w:cs="Arial"/>
                <w:sz w:val="24"/>
                <w:szCs w:val="24"/>
              </w:rPr>
              <w:t>normocrômica</w:t>
            </w:r>
            <w:proofErr w:type="spellEnd"/>
            <w:r w:rsidRPr="009C5E43">
              <w:rPr>
                <w:rFonts w:ascii="Arial" w:hAnsi="Arial" w:cs="Arial"/>
                <w:sz w:val="24"/>
                <w:szCs w:val="24"/>
              </w:rPr>
              <w:t xml:space="preserve">, já os sintomáticos apresentarão números de leucócitos na circulação normais e sedimentação dos glóbulos vermelhos elevada. O exame de hemocultura é utilizado de forma complementar no intuito de descartar a presença de outras bactérias não causadoras da doença e essa exclusão se dá por meio de isolamento das bactérias causadoras de Endocardite em meios de cultura específicos. Após a identificação do microrganismo patogênico, faz-se o antibiograma para conhecimento de qual antibiótico terá maior potencial de ação sobre a bactéria. Dentre outros exames </w:t>
            </w:r>
            <w:proofErr w:type="spellStart"/>
            <w:r w:rsidRPr="009C5E43">
              <w:rPr>
                <w:rFonts w:ascii="Arial" w:hAnsi="Arial" w:cs="Arial"/>
                <w:sz w:val="24"/>
                <w:szCs w:val="24"/>
              </w:rPr>
              <w:t>imagiológicos</w:t>
            </w:r>
            <w:proofErr w:type="spellEnd"/>
            <w:r w:rsidRPr="009C5E43">
              <w:rPr>
                <w:rFonts w:ascii="Arial" w:hAnsi="Arial" w:cs="Arial"/>
                <w:sz w:val="24"/>
                <w:szCs w:val="24"/>
              </w:rPr>
              <w:t xml:space="preserve"> o mais utilizado é o </w:t>
            </w:r>
            <w:proofErr w:type="spellStart"/>
            <w:r w:rsidRPr="009C5E43">
              <w:rPr>
                <w:rFonts w:ascii="Arial" w:hAnsi="Arial" w:cs="Arial"/>
                <w:sz w:val="24"/>
                <w:szCs w:val="24"/>
              </w:rPr>
              <w:t>Ecocardiograma</w:t>
            </w:r>
            <w:proofErr w:type="spellEnd"/>
            <w:r w:rsidRPr="009C5E43">
              <w:rPr>
                <w:rFonts w:ascii="Arial" w:hAnsi="Arial" w:cs="Arial"/>
                <w:sz w:val="24"/>
                <w:szCs w:val="24"/>
              </w:rPr>
              <w:t xml:space="preserve">, principalmente o </w:t>
            </w:r>
            <w:proofErr w:type="spellStart"/>
            <w:r w:rsidRPr="009C5E43">
              <w:rPr>
                <w:rFonts w:ascii="Arial" w:hAnsi="Arial" w:cs="Arial"/>
                <w:sz w:val="24"/>
                <w:szCs w:val="24"/>
              </w:rPr>
              <w:t>transtorácico</w:t>
            </w:r>
            <w:proofErr w:type="spellEnd"/>
            <w:r w:rsidRPr="009C5E43">
              <w:rPr>
                <w:rFonts w:ascii="Arial" w:hAnsi="Arial" w:cs="Arial"/>
                <w:sz w:val="24"/>
                <w:szCs w:val="24"/>
              </w:rPr>
              <w:t xml:space="preserve"> por ser menos invasivo e de baixo custo, porém o </w:t>
            </w:r>
            <w:proofErr w:type="spellStart"/>
            <w:r w:rsidRPr="009C5E43">
              <w:rPr>
                <w:rFonts w:ascii="Arial" w:hAnsi="Arial" w:cs="Arial"/>
                <w:sz w:val="24"/>
                <w:szCs w:val="24"/>
              </w:rPr>
              <w:t>transesofágico</w:t>
            </w:r>
            <w:proofErr w:type="spellEnd"/>
            <w:r w:rsidRPr="009C5E43">
              <w:rPr>
                <w:rFonts w:ascii="Arial" w:hAnsi="Arial" w:cs="Arial"/>
                <w:sz w:val="24"/>
                <w:szCs w:val="24"/>
              </w:rPr>
              <w:t xml:space="preserve"> apresenta maior exatidão e sensibilidade possibilitando detectar </w:t>
            </w:r>
            <w:proofErr w:type="spellStart"/>
            <w:r w:rsidRPr="009C5E43">
              <w:rPr>
                <w:rFonts w:ascii="Arial" w:hAnsi="Arial" w:cs="Arial"/>
                <w:sz w:val="24"/>
                <w:szCs w:val="24"/>
              </w:rPr>
              <w:t>abcessos</w:t>
            </w:r>
            <w:proofErr w:type="spellEnd"/>
            <w:r w:rsidRPr="009C5E43">
              <w:rPr>
                <w:rFonts w:ascii="Arial" w:hAnsi="Arial" w:cs="Arial"/>
                <w:sz w:val="24"/>
                <w:szCs w:val="24"/>
              </w:rPr>
              <w:t xml:space="preserve">, avalia fístulas </w:t>
            </w:r>
            <w:proofErr w:type="spellStart"/>
            <w:r w:rsidRPr="009C5E43">
              <w:rPr>
                <w:rFonts w:ascii="Arial" w:hAnsi="Arial" w:cs="Arial"/>
                <w:sz w:val="24"/>
                <w:szCs w:val="24"/>
              </w:rPr>
              <w:t>intracardíacas</w:t>
            </w:r>
            <w:proofErr w:type="spellEnd"/>
            <w:r w:rsidRPr="009C5E43">
              <w:rPr>
                <w:rFonts w:ascii="Arial" w:hAnsi="Arial" w:cs="Arial"/>
                <w:sz w:val="24"/>
                <w:szCs w:val="24"/>
              </w:rPr>
              <w:t xml:space="preserve"> e perfuração valvar</w:t>
            </w:r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9C5E43">
              <w:rPr>
                <w:rFonts w:ascii="Arial" w:hAnsi="Arial" w:cs="Arial"/>
                <w:b/>
                <w:sz w:val="24"/>
                <w:szCs w:val="24"/>
              </w:rPr>
              <w:t>OBJETIVO</w:t>
            </w:r>
            <w:r w:rsidRPr="009C5E43">
              <w:rPr>
                <w:rFonts w:ascii="Arial" w:hAnsi="Arial" w:cs="Arial"/>
                <w:sz w:val="24"/>
                <w:szCs w:val="24"/>
              </w:rPr>
              <w:t xml:space="preserve">: Realizar uma revisão bibliográfica sobre a ocorrência de Endocardite infecciosa por </w:t>
            </w:r>
            <w:proofErr w:type="spellStart"/>
            <w:r w:rsidRPr="009C5E43">
              <w:rPr>
                <w:rFonts w:ascii="Arial" w:hAnsi="Arial" w:cs="Arial"/>
                <w:i/>
                <w:iCs/>
                <w:sz w:val="24"/>
                <w:szCs w:val="24"/>
              </w:rPr>
              <w:t>Staphylococcus</w:t>
            </w:r>
            <w:proofErr w:type="spellEnd"/>
            <w:r w:rsidRPr="009C5E43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C5E43">
              <w:rPr>
                <w:rFonts w:ascii="Arial" w:hAnsi="Arial" w:cs="Arial"/>
                <w:i/>
                <w:iCs/>
                <w:sz w:val="24"/>
                <w:szCs w:val="24"/>
              </w:rPr>
              <w:t>aureus</w:t>
            </w:r>
            <w:r w:rsidRPr="009C5E43">
              <w:rPr>
                <w:rFonts w:ascii="Arial" w:hAnsi="Arial" w:cs="Arial"/>
                <w:sz w:val="24"/>
                <w:szCs w:val="24"/>
              </w:rPr>
              <w:t>resistente</w:t>
            </w:r>
            <w:proofErr w:type="spellEnd"/>
            <w:r w:rsidRPr="009C5E43">
              <w:rPr>
                <w:rFonts w:ascii="Arial" w:hAnsi="Arial" w:cs="Arial"/>
                <w:sz w:val="24"/>
                <w:szCs w:val="24"/>
              </w:rPr>
              <w:t xml:space="preserve"> à </w:t>
            </w:r>
            <w:proofErr w:type="spellStart"/>
            <w:r w:rsidRPr="009C5E43">
              <w:rPr>
                <w:rFonts w:ascii="Arial" w:hAnsi="Arial" w:cs="Arial"/>
                <w:sz w:val="24"/>
                <w:szCs w:val="24"/>
              </w:rPr>
              <w:t>meticilina</w:t>
            </w:r>
            <w:proofErr w:type="spellEnd"/>
            <w:r w:rsidRPr="009C5E43">
              <w:rPr>
                <w:rFonts w:ascii="Arial" w:hAnsi="Arial" w:cs="Arial"/>
                <w:sz w:val="24"/>
                <w:szCs w:val="24"/>
              </w:rPr>
              <w:t xml:space="preserve">, de modo a entender a fisiologia cardíaca, descrever características da bactéria e seus mecanismos de virulência e resistência, compreender sobre a doença, falar sobre mecanismos de colonização e vias de contaminação, descrever sinais e sintomas e caracterizar um possível diagnóstico clínico, laboratorial e </w:t>
            </w:r>
            <w:proofErr w:type="spellStart"/>
            <w:r w:rsidRPr="009C5E43">
              <w:rPr>
                <w:rFonts w:ascii="Arial" w:hAnsi="Arial" w:cs="Arial"/>
                <w:sz w:val="24"/>
                <w:szCs w:val="24"/>
              </w:rPr>
              <w:t>imagiológico</w:t>
            </w:r>
            <w:proofErr w:type="spellEnd"/>
            <w:r w:rsidRPr="009C5E43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9C5E43">
              <w:rPr>
                <w:rFonts w:ascii="Arial" w:hAnsi="Arial" w:cs="Arial"/>
                <w:b/>
                <w:sz w:val="24"/>
                <w:szCs w:val="24"/>
              </w:rPr>
              <w:t>METODOLOGIA</w:t>
            </w:r>
            <w:r w:rsidRPr="009C5E43">
              <w:rPr>
                <w:rFonts w:ascii="Arial" w:hAnsi="Arial" w:cs="Arial"/>
                <w:sz w:val="24"/>
                <w:szCs w:val="24"/>
              </w:rPr>
              <w:t xml:space="preserve">: O presente trabalho consistiu em uma revisão de literatura com caráter descritivo, sendo utilizados somente livros e documentos publicados entre os anos de 2013 e 2018 encontrados nas bases de dados eletrônicas publicados em periódicos nacionais, como Google Acadêmico e </w:t>
            </w:r>
            <w:proofErr w:type="spellStart"/>
            <w:proofErr w:type="gramStart"/>
            <w:r w:rsidRPr="009C5E43">
              <w:rPr>
                <w:rFonts w:ascii="Arial" w:hAnsi="Arial" w:cs="Arial"/>
                <w:sz w:val="24"/>
                <w:szCs w:val="24"/>
              </w:rPr>
              <w:t>SciELO</w:t>
            </w:r>
            <w:proofErr w:type="spellEnd"/>
            <w:proofErr w:type="gramEnd"/>
            <w:r w:rsidRPr="009C5E43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:rsidR="00AF4942" w:rsidRPr="009C5E43" w:rsidRDefault="00AF4942" w:rsidP="004B1D7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F4942" w:rsidRPr="009C5E43" w:rsidRDefault="00AF4942" w:rsidP="004B1D7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5E43">
              <w:rPr>
                <w:rFonts w:ascii="Arial" w:hAnsi="Arial" w:cs="Arial"/>
                <w:b/>
                <w:bCs/>
                <w:sz w:val="24"/>
                <w:szCs w:val="24"/>
              </w:rPr>
              <w:t>Palavras-Chave:</w:t>
            </w:r>
            <w:r w:rsidRPr="009C5E4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9C5E43">
              <w:rPr>
                <w:rFonts w:ascii="Arial" w:hAnsi="Arial" w:cs="Arial"/>
                <w:sz w:val="24"/>
                <w:szCs w:val="24"/>
              </w:rPr>
              <w:t>Infecção.</w:t>
            </w:r>
            <w:proofErr w:type="spellStart"/>
            <w:proofErr w:type="gramEnd"/>
            <w:r w:rsidRPr="009C5E43">
              <w:rPr>
                <w:rFonts w:ascii="Arial" w:hAnsi="Arial" w:cs="Arial"/>
                <w:sz w:val="24"/>
                <w:szCs w:val="24"/>
              </w:rPr>
              <w:t>Staphylococcus</w:t>
            </w:r>
            <w:proofErr w:type="spellEnd"/>
            <w:r w:rsidRPr="009C5E43">
              <w:rPr>
                <w:rFonts w:ascii="Arial" w:hAnsi="Arial" w:cs="Arial"/>
                <w:sz w:val="24"/>
                <w:szCs w:val="24"/>
              </w:rPr>
              <w:t>. Endocardite.</w:t>
            </w:r>
          </w:p>
          <w:p w:rsidR="00AF4942" w:rsidRPr="009C5E43" w:rsidRDefault="00AF4942" w:rsidP="004B1D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AF4942" w:rsidRPr="009C5E43" w:rsidRDefault="00AF4942" w:rsidP="00AF4942">
      <w:pPr>
        <w:jc w:val="center"/>
        <w:rPr>
          <w:rFonts w:ascii="Arial" w:hAnsi="Arial" w:cs="Arial"/>
          <w:b/>
          <w:sz w:val="24"/>
          <w:szCs w:val="24"/>
        </w:rPr>
      </w:pPr>
    </w:p>
    <w:p w:rsidR="00AF4942" w:rsidRDefault="00AF4942" w:rsidP="00AF4942">
      <w:pPr>
        <w:jc w:val="center"/>
        <w:rPr>
          <w:rFonts w:ascii="Arial" w:hAnsi="Arial" w:cs="Arial"/>
          <w:b/>
          <w:sz w:val="24"/>
          <w:szCs w:val="24"/>
        </w:rPr>
      </w:pPr>
    </w:p>
    <w:p w:rsidR="00AF4942" w:rsidRDefault="00AF4942" w:rsidP="00AF4942">
      <w:pPr>
        <w:jc w:val="center"/>
        <w:rPr>
          <w:rFonts w:ascii="Arial" w:hAnsi="Arial" w:cs="Arial"/>
          <w:b/>
          <w:sz w:val="24"/>
          <w:szCs w:val="24"/>
        </w:rPr>
      </w:pPr>
    </w:p>
    <w:p w:rsidR="00AF4942" w:rsidRDefault="00AF4942" w:rsidP="00AF4942">
      <w:pPr>
        <w:jc w:val="center"/>
        <w:rPr>
          <w:rFonts w:ascii="Arial" w:hAnsi="Arial" w:cs="Arial"/>
          <w:b/>
          <w:sz w:val="24"/>
          <w:szCs w:val="24"/>
        </w:rPr>
      </w:pPr>
    </w:p>
    <w:p w:rsidR="00AF4942" w:rsidRDefault="00AF4942" w:rsidP="00AF4942">
      <w:pPr>
        <w:jc w:val="center"/>
        <w:rPr>
          <w:rFonts w:ascii="Arial" w:hAnsi="Arial" w:cs="Arial"/>
          <w:b/>
          <w:sz w:val="24"/>
          <w:szCs w:val="24"/>
        </w:rPr>
      </w:pPr>
    </w:p>
    <w:p w:rsidR="00AF4942" w:rsidRDefault="00AF4942" w:rsidP="00AF4942">
      <w:pPr>
        <w:jc w:val="center"/>
        <w:rPr>
          <w:rFonts w:ascii="Arial" w:hAnsi="Arial" w:cs="Arial"/>
          <w:b/>
          <w:sz w:val="24"/>
          <w:szCs w:val="24"/>
        </w:rPr>
      </w:pPr>
    </w:p>
    <w:sectPr w:rsidR="00AF4942" w:rsidSect="00AF4942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compat/>
  <w:rsids>
    <w:rsidRoot w:val="00AF4942"/>
    <w:rsid w:val="00994102"/>
    <w:rsid w:val="00AF4942"/>
    <w:rsid w:val="00D703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494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AF4942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AF49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1083</Words>
  <Characters>5849</Characters>
  <Application>Microsoft Office Word</Application>
  <DocSecurity>0</DocSecurity>
  <Lines>48</Lines>
  <Paragraphs>13</Paragraphs>
  <ScaleCrop>false</ScaleCrop>
  <Company/>
  <LinksUpToDate>false</LinksUpToDate>
  <CharactersWithSpaces>6919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2018-12-15T00:01:00Z</dcterms:created>
  <dcterms:modified xsi:type="dcterms:W3CDTF">2018-12-15T00:01:00Z</dcterms:modified>
</cp:coreProperties>
</file>