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4144"/>
      </w:tblGrid>
      <w:tr w:rsidR="00D26737" w:rsidRPr="009C5E43" w:rsidTr="004B1D75">
        <w:tc>
          <w:tcPr>
            <w:tcW w:w="14144" w:type="dxa"/>
            <w:shd w:val="clear" w:color="auto" w:fill="C2D69B" w:themeFill="accent3" w:themeFillTint="99"/>
          </w:tcPr>
          <w:p w:rsidR="00D26737" w:rsidRPr="009C5E43" w:rsidRDefault="00D26737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FARMÁCIA</w:t>
            </w:r>
          </w:p>
          <w:p w:rsidR="00D26737" w:rsidRPr="009C5E43" w:rsidRDefault="00D26737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6737" w:rsidRPr="009C5E43" w:rsidTr="004B1D75">
        <w:tc>
          <w:tcPr>
            <w:tcW w:w="14144" w:type="dxa"/>
          </w:tcPr>
          <w:p w:rsidR="00D26737" w:rsidRPr="009C5E43" w:rsidRDefault="00D26737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sz w:val="24"/>
                <w:szCs w:val="24"/>
              </w:rPr>
              <w:t xml:space="preserve">Avaliação dos Casos de Febre Amarela Silvestre na regional de Coronel </w:t>
            </w:r>
            <w:proofErr w:type="spellStart"/>
            <w:r w:rsidRPr="009C5E43">
              <w:rPr>
                <w:rFonts w:ascii="Arial" w:hAnsi="Arial" w:cs="Arial"/>
                <w:b/>
                <w:sz w:val="24"/>
                <w:szCs w:val="24"/>
              </w:rPr>
              <w:t>Fabriciano</w:t>
            </w:r>
            <w:proofErr w:type="spellEnd"/>
            <w:r w:rsidRPr="009C5E43">
              <w:rPr>
                <w:rFonts w:ascii="Arial" w:hAnsi="Arial" w:cs="Arial"/>
                <w:b/>
                <w:sz w:val="24"/>
                <w:szCs w:val="24"/>
              </w:rPr>
              <w:t xml:space="preserve"> no período entre os anos de 2016 a 2018.</w:t>
            </w:r>
          </w:p>
          <w:p w:rsidR="00D26737" w:rsidRPr="009C5E43" w:rsidRDefault="00D26737" w:rsidP="004B1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Amanda Arruda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Karen Santos Gonzaga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Lucilene</w:t>
            </w:r>
            <w:proofErr w:type="spellEnd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Mioto</w:t>
            </w:r>
            <w:proofErr w:type="spellEnd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Guerra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Pâmela </w:t>
            </w:r>
            <w:proofErr w:type="spellStart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Sterfane</w:t>
            </w:r>
            <w:proofErr w:type="spellEnd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Oliveira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9C5E4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Orientadora:</w:t>
            </w:r>
            <w:proofErr w:type="gramEnd"/>
            <w:r w:rsidRPr="009C5E43">
              <w:rPr>
                <w:rFonts w:ascii="Arial" w:hAnsi="Arial" w:cs="Arial"/>
                <w:color w:val="000000" w:themeColor="text1"/>
                <w:sz w:val="24"/>
                <w:szCs w:val="24"/>
              </w:rPr>
              <w:t>Mirian Oliveira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6737" w:rsidRPr="009C5E43" w:rsidRDefault="00D26737" w:rsidP="004B1D7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 xml:space="preserve">A Febre Amarela Silvestre (FAS) provoca, esporadicamente, surtos epidêmicos de magnitude variável, com elevados índices de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morbimortalidade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. Entre os anos 2016 e 2018 o estado de Minas Gerais foi afetado pelas maiores epidemias da doença observadas nos últimos anos. O objetivo deste trabalho foi conhecer a situação epidemiológica de FAS na Unidade Regional de Coronel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Fabriciano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entre os anos 2016 e 2018, por meio de um estudo </w:t>
            </w:r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descritivo,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retrospectivo e observacional. Os dados foram obtidos através dos boletins epidemiológicos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publicadospela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Secretaria de Estado de Saúde de Minas Gerais (SES/MG). Durante este período, 1002 casos foram confirmados em Minas Gerais. Dos 429 casos notificados na regional, 95 foram confirmados. Entre os municípios da regional,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Imbé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de Minas apresentou a maior incidência. Não houve casos de FAS na regional durante o segundo período de monitoramento (2017/2018). A taxa de letalidade foi de 22,10% na regional, e em Minas Gerais foi de 34,10% no primeiro período de monitoramento e 33,58% no segundo. Em 2016 a taxa de cobertura vacinal era de 53,02% na regional, atingindo 89,68% no ano seguinte. A ausência de casos durante o segundo período de monitoramento na regional sugere efetividade das medidas de controle. Observou-se que a Unidade Regional de Coronel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Fabriciano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foi uma das mais afetadas pela epidemia no primeiro período de monitoramento. A taxa de letalidade foi compatível com as registradas no Brasil ao longo dos últimos anos. Entretanto, </w:t>
            </w:r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 xml:space="preserve">a dificuldade de reconhecimento dos casos assintomáticos 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oligossintomáticos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limita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 a identificação do real número de indivíduos acometidos.</w:t>
            </w:r>
          </w:p>
          <w:p w:rsidR="00D26737" w:rsidRPr="009C5E43" w:rsidRDefault="00D26737" w:rsidP="004B1D7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b/>
                <w:sz w:val="24"/>
                <w:szCs w:val="24"/>
              </w:rPr>
              <w:t>Palavras-chave</w:t>
            </w:r>
            <w:proofErr w:type="spellEnd"/>
            <w:r w:rsidRPr="009C5E4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9C5E43">
              <w:rPr>
                <w:rFonts w:ascii="Arial" w:hAnsi="Arial" w:cs="Arial"/>
                <w:sz w:val="24"/>
                <w:szCs w:val="24"/>
              </w:rPr>
              <w:t>Febre amarela silvestre. Epidemiologia de febre amarela. Epidemias de febre amarela em Minas Gerais.</w:t>
            </w:r>
          </w:p>
          <w:p w:rsidR="00D26737" w:rsidRPr="009C5E43" w:rsidRDefault="00D26737" w:rsidP="004B1D75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737" w:rsidRPr="009C5E43" w:rsidRDefault="00D26737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6737" w:rsidRPr="009C5E43" w:rsidTr="004B1D75">
        <w:tc>
          <w:tcPr>
            <w:tcW w:w="14144" w:type="dxa"/>
          </w:tcPr>
          <w:p w:rsidR="00D26737" w:rsidRPr="009C5E43" w:rsidRDefault="00D26737" w:rsidP="004B1D75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r w:rsidRPr="009C5E4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ANÁLISE QUALI-QUANTITATIVA DA PRESENÇA DE FORMOL EM PRODUTOS CAPILARES ALISANTES E REDUTORES </w:t>
            </w:r>
            <w:r w:rsidRPr="009C5E4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lastRenderedPageBreak/>
              <w:t>DE VOLUME INFANTOJUVENIL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Anália Rodrigues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9C5E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alixto</w:t>
            </w:r>
            <w:proofErr w:type="spellEnd"/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Débora Nogueira S</w:t>
            </w:r>
            <w:r w:rsidRPr="009C5E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oares</w:t>
            </w:r>
          </w:p>
          <w:p w:rsidR="00D26737" w:rsidRPr="009C5E43" w:rsidRDefault="00D26737" w:rsidP="004B1D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C5E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Poliana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de Oliveira C</w:t>
            </w:r>
            <w:r w:rsidRPr="009C5E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osta</w:t>
            </w:r>
          </w:p>
          <w:p w:rsidR="00D26737" w:rsidRPr="009C5E43" w:rsidRDefault="00D26737" w:rsidP="004B1D75">
            <w:pPr>
              <w:jc w:val="right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C5E43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Orientadora: Natália Cristina de Sousa Silva</w:t>
            </w:r>
          </w:p>
          <w:p w:rsidR="00D26737" w:rsidRPr="009C5E43" w:rsidRDefault="00D26737" w:rsidP="004B1D75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D26737" w:rsidRPr="009C5E43" w:rsidRDefault="00D26737" w:rsidP="004B1D7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 xml:space="preserve">Os cuidados com a saúde e beleza capilar são hábitos antigos que permanecem com o passar do tempo. Nos últimos anos, tem aumentado a procura por fios lisos, ou mais baixos, tanto pelo público adulto, como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infantojuvenil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C5E43">
              <w:rPr>
                <w:rFonts w:ascii="Arial" w:eastAsia="FrutigerLTStd-Light" w:hAnsi="Arial" w:cs="Arial"/>
                <w:sz w:val="24"/>
                <w:szCs w:val="24"/>
              </w:rPr>
              <w:t xml:space="preserve">Os cosméticos de uso capilar devem ser eficazes, seguros, e não devem conter substâncias não autorizadas pela Agência Nacional de Vigilância Sanitária, como o Formol, </w:t>
            </w:r>
            <w:r w:rsidRPr="009C5E43">
              <w:rPr>
                <w:rFonts w:ascii="Arial" w:hAnsi="Arial" w:cs="Arial"/>
                <w:sz w:val="24"/>
                <w:szCs w:val="24"/>
              </w:rPr>
              <w:t xml:space="preserve">que é uma substância altamente prejudicial à saúde. Diante dos riscos existentes no contato com o Formol, este trabalho teve como objetivo verificar a presença desse composto em produtos para alisamento capilar juvenil e máscaras hidratantes redutoras de volume infantil. Para isso, foram realizadas análises qualitativas e quantitativas preconizadas pela Agência Nacional de Vigilância Sanitária (ANVISA) e pela </w:t>
            </w:r>
            <w:proofErr w:type="spellStart"/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AssociationofOfficialAnalyticalChemists</w:t>
            </w:r>
            <w:proofErr w:type="spellEnd"/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 (AOAC), utilizando uma amostragem com três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alisantes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capilares juvenil e três máscaras redutoras de volume infantil, de diferentes marcas encontradas no mercado atual. Nas análises realizadas, observou-se um odor característico do Formol em todas as amostras, o teste qualitativo pela reação do reagente de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Schiff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apresentou-se positivo com apresentação da coloração rosa e malva, e os testes quantitativos, apresentou um teor de 2,46 </w:t>
            </w:r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 4,71% de Formol. Tal fato demonstra o grande risco que esse público está sujeito, o qual pode ser fatal em alguns casos, principalmente em crianças. </w:t>
            </w:r>
          </w:p>
          <w:p w:rsidR="00D26737" w:rsidRDefault="00D26737" w:rsidP="004B1D75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D26737" w:rsidRPr="00043294" w:rsidRDefault="00D26737" w:rsidP="004B1D75">
            <w:pPr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9C5E43">
              <w:rPr>
                <w:rFonts w:ascii="Arial" w:hAnsi="Arial" w:cs="Arial"/>
                <w:b/>
                <w:sz w:val="24"/>
                <w:szCs w:val="24"/>
              </w:rPr>
              <w:t>Palavras-chave</w:t>
            </w:r>
            <w:proofErr w:type="spellEnd"/>
            <w:r w:rsidRPr="009C5E43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3294">
              <w:rPr>
                <w:rFonts w:ascii="Arial" w:hAnsi="Arial" w:cs="Arial"/>
                <w:sz w:val="24"/>
                <w:szCs w:val="24"/>
              </w:rPr>
              <w:t xml:space="preserve">Formol. </w:t>
            </w:r>
            <w:proofErr w:type="spellStart"/>
            <w:r w:rsidRPr="00043294">
              <w:rPr>
                <w:rFonts w:ascii="Arial" w:hAnsi="Arial" w:cs="Arial"/>
                <w:sz w:val="24"/>
                <w:szCs w:val="24"/>
              </w:rPr>
              <w:t>Alisantes</w:t>
            </w:r>
            <w:proofErr w:type="spellEnd"/>
            <w:r w:rsidRPr="00043294">
              <w:rPr>
                <w:rFonts w:ascii="Arial" w:hAnsi="Arial" w:cs="Arial"/>
                <w:sz w:val="24"/>
                <w:szCs w:val="24"/>
              </w:rPr>
              <w:t>. Redutores.</w:t>
            </w:r>
          </w:p>
          <w:p w:rsidR="00D26737" w:rsidRPr="009C5E43" w:rsidRDefault="00D26737" w:rsidP="004B1D75">
            <w:pPr>
              <w:rPr>
                <w:rFonts w:ascii="Arial" w:hAnsi="Arial" w:cs="Arial"/>
                <w:sz w:val="24"/>
                <w:szCs w:val="24"/>
              </w:rPr>
            </w:pPr>
          </w:p>
          <w:p w:rsidR="00D26737" w:rsidRPr="009C5E43" w:rsidRDefault="00D26737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6737" w:rsidTr="00D26737">
        <w:tc>
          <w:tcPr>
            <w:tcW w:w="14144" w:type="dxa"/>
          </w:tcPr>
          <w:p w:rsidR="00D26737" w:rsidRDefault="00D26737" w:rsidP="00D26737">
            <w:pPr>
              <w:shd w:val="clear" w:color="auto" w:fill="FFFFFF"/>
              <w:jc w:val="center"/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</w:pPr>
            <w:r w:rsidRPr="001A6774"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lastRenderedPageBreak/>
              <w:t>EFEITOS ADVERSOS NO TRATAMENTO COM QUIMIOTERAPIA ADJUVANTE NO CANCER DE MAMA</w:t>
            </w:r>
          </w:p>
          <w:p w:rsidR="00D26737" w:rsidRPr="001A6774" w:rsidRDefault="00D26737" w:rsidP="00D26737">
            <w:pPr>
              <w:shd w:val="clear" w:color="auto" w:fill="FFFFFF"/>
              <w:jc w:val="center"/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</w:pPr>
          </w:p>
          <w:p w:rsidR="00D26737" w:rsidRDefault="00D26737" w:rsidP="00D26737">
            <w:pPr>
              <w:shd w:val="clear" w:color="auto" w:fill="FFFFFF"/>
              <w:jc w:val="right"/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t>Anelisa</w:t>
            </w:r>
            <w:proofErr w:type="spellEnd"/>
            <w:r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t xml:space="preserve"> de Melo Silva Carola</w:t>
            </w:r>
          </w:p>
          <w:p w:rsidR="00D26737" w:rsidRDefault="00D26737" w:rsidP="00D26737">
            <w:pPr>
              <w:shd w:val="clear" w:color="auto" w:fill="FFFFFF"/>
              <w:jc w:val="right"/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</w:pPr>
            <w:r w:rsidRPr="001A6774"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t>Arthur Sil</w:t>
            </w:r>
            <w:r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t xml:space="preserve">va Pimentel de Jesus </w:t>
            </w:r>
          </w:p>
          <w:p w:rsidR="00D26737" w:rsidRPr="001A6774" w:rsidRDefault="00D26737" w:rsidP="00D26737">
            <w:pPr>
              <w:shd w:val="clear" w:color="auto" w:fill="FFFFFF"/>
              <w:jc w:val="right"/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</w:pPr>
            <w:r w:rsidRPr="001A6774"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  <w:t xml:space="preserve"> Rosangela Ferreira de Oliveira</w:t>
            </w:r>
          </w:p>
          <w:p w:rsidR="00D26737" w:rsidRDefault="00D26737" w:rsidP="00D26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6737" w:rsidRPr="001A6774" w:rsidRDefault="00D26737" w:rsidP="00D267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6774">
              <w:rPr>
                <w:rFonts w:ascii="Arial" w:hAnsi="Arial" w:cs="Arial"/>
                <w:sz w:val="24"/>
                <w:szCs w:val="24"/>
              </w:rPr>
              <w:t xml:space="preserve">O câncer é uma doença caracterizada pelo crescimento descontrolado de células e vem causando aumento da morbidade no Brasil atingindo diferentes pessoas, sem distinguir raça, classe social ou qualquer outro critério de diferenciação. O seu tratamento já contou com grandes avanços tecnológicos e científicos com o passar dos anos, mas ainda proporciona várias reações adversas para os pacientes com essa doença. Este trabalho discute os principais quimioterápicos utilizados para o tratamento quimioterápico adjuvante no câncer de mama, bem como seus mecanismos de ação. Esses quimioterápicos provocam diversas reações adversas, tais como, infecções, alopecia, alterações cutâneas, erupção </w:t>
            </w:r>
            <w:proofErr w:type="spellStart"/>
            <w:r w:rsidRPr="001A6774">
              <w:rPr>
                <w:rFonts w:ascii="Arial" w:hAnsi="Arial" w:cs="Arial"/>
                <w:sz w:val="24"/>
                <w:szCs w:val="24"/>
              </w:rPr>
              <w:t>acneiforme</w:t>
            </w:r>
            <w:proofErr w:type="spellEnd"/>
            <w:r w:rsidRPr="001A6774">
              <w:rPr>
                <w:rFonts w:ascii="Arial" w:hAnsi="Arial" w:cs="Arial"/>
                <w:sz w:val="24"/>
                <w:szCs w:val="24"/>
              </w:rPr>
              <w:t>, e entre outras citadas no trabalho, que dependerão do seu tempo de uso, da sua concentração, da sua toxicidade e do seu local de uso. O farmacêutico faz parte da equipe multidisciplinar que trata dos pacientes com câncer e sua participação acrescenta valor aos serviços com contribuição para a promoção da saúde. A pesquisa realizada no grupo de apoio e prevenção do câncer Se Toque por meio de uma análise descritiva proporcionou um maior conhecimento sobre as reações adversas em mulheres portadoras de câncer de mama utilizando a quimioterapia adjuvante como forma de tratamento.</w:t>
            </w:r>
          </w:p>
          <w:p w:rsidR="00D26737" w:rsidRDefault="00D26737" w:rsidP="00D26737">
            <w:pPr>
              <w:rPr>
                <w:rFonts w:ascii="Helvetica" w:eastAsia="Times New Roman" w:hAnsi="Helvetica" w:cs="Times New Roman"/>
                <w:b/>
                <w:color w:val="222222"/>
                <w:sz w:val="18"/>
                <w:szCs w:val="18"/>
                <w:lang w:eastAsia="pt-BR"/>
              </w:rPr>
            </w:pPr>
            <w:proofErr w:type="spellStart"/>
            <w:r w:rsidRPr="001A6774">
              <w:rPr>
                <w:rFonts w:ascii="Arial" w:hAnsi="Arial" w:cs="Arial"/>
                <w:sz w:val="24"/>
                <w:szCs w:val="24"/>
              </w:rPr>
              <w:t>Palavras-chave</w:t>
            </w:r>
            <w:proofErr w:type="spellEnd"/>
            <w:r w:rsidRPr="001A6774">
              <w:rPr>
                <w:rFonts w:ascii="Arial" w:hAnsi="Arial" w:cs="Arial"/>
                <w:sz w:val="24"/>
                <w:szCs w:val="24"/>
              </w:rPr>
              <w:t>: Câncer, Tratamento, Efeitos colaterais, Atuação do farmacêutico.</w:t>
            </w:r>
          </w:p>
        </w:tc>
      </w:tr>
    </w:tbl>
    <w:p w:rsidR="00D26737" w:rsidRDefault="00D26737" w:rsidP="00D26737">
      <w:pPr>
        <w:shd w:val="clear" w:color="auto" w:fill="FFFFFF"/>
        <w:jc w:val="center"/>
        <w:rPr>
          <w:rFonts w:ascii="Helvetica" w:eastAsia="Times New Roman" w:hAnsi="Helvetica" w:cs="Times New Roman"/>
          <w:b/>
          <w:color w:val="222222"/>
          <w:sz w:val="18"/>
          <w:szCs w:val="18"/>
          <w:lang w:eastAsia="pt-BR"/>
        </w:rPr>
      </w:pPr>
    </w:p>
    <w:p w:rsidR="00D26737" w:rsidRDefault="00D26737" w:rsidP="00D26737">
      <w:pPr>
        <w:shd w:val="clear" w:color="auto" w:fill="FFFFFF"/>
        <w:jc w:val="center"/>
        <w:rPr>
          <w:rFonts w:ascii="Helvetica" w:eastAsia="Times New Roman" w:hAnsi="Helvetica" w:cs="Times New Roman"/>
          <w:b/>
          <w:color w:val="222222"/>
          <w:sz w:val="18"/>
          <w:szCs w:val="18"/>
          <w:lang w:eastAsia="pt-BR"/>
        </w:rPr>
      </w:pPr>
    </w:p>
    <w:p w:rsidR="00D26737" w:rsidRDefault="00D26737" w:rsidP="00D26737">
      <w:pPr>
        <w:shd w:val="clear" w:color="auto" w:fill="FFFFFF"/>
        <w:jc w:val="center"/>
        <w:rPr>
          <w:rFonts w:ascii="Helvetica" w:eastAsia="Times New Roman" w:hAnsi="Helvetica" w:cs="Times New Roman"/>
          <w:b/>
          <w:color w:val="222222"/>
          <w:sz w:val="18"/>
          <w:szCs w:val="18"/>
          <w:lang w:eastAsia="pt-BR"/>
        </w:rPr>
      </w:pPr>
    </w:p>
    <w:p w:rsidR="00D26737" w:rsidRDefault="00D26737" w:rsidP="00D26737">
      <w:pPr>
        <w:shd w:val="clear" w:color="auto" w:fill="FFFFFF"/>
        <w:jc w:val="center"/>
        <w:rPr>
          <w:rFonts w:ascii="Helvetica" w:eastAsia="Times New Roman" w:hAnsi="Helvetica" w:cs="Times New Roman"/>
          <w:b/>
          <w:color w:val="222222"/>
          <w:sz w:val="18"/>
          <w:szCs w:val="18"/>
          <w:lang w:eastAsia="pt-BR"/>
        </w:rPr>
      </w:pPr>
    </w:p>
    <w:p w:rsidR="00D26737" w:rsidRDefault="00D26737" w:rsidP="00D26737">
      <w:pPr>
        <w:shd w:val="clear" w:color="auto" w:fill="FFFFFF"/>
        <w:jc w:val="center"/>
        <w:rPr>
          <w:rFonts w:ascii="Helvetica" w:eastAsia="Times New Roman" w:hAnsi="Helvetica" w:cs="Times New Roman"/>
          <w:b/>
          <w:color w:val="222222"/>
          <w:sz w:val="18"/>
          <w:szCs w:val="18"/>
          <w:lang w:eastAsia="pt-BR"/>
        </w:rPr>
      </w:pPr>
    </w:p>
    <w:sectPr w:rsidR="00D26737" w:rsidSect="00D267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26737"/>
    <w:rsid w:val="00994102"/>
    <w:rsid w:val="00D26737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67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2018-12-15T00:06:00Z</dcterms:created>
  <dcterms:modified xsi:type="dcterms:W3CDTF">2018-12-15T00:10:00Z</dcterms:modified>
</cp:coreProperties>
</file>